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0493" w:rsidRPr="00D24148" w:rsidRDefault="00600493" w:rsidP="00D24148">
      <w:pPr>
        <w:jc w:val="both"/>
        <w:rPr>
          <w:color w:val="007D70"/>
          <w:lang w:val="sl-SI"/>
        </w:rPr>
      </w:pPr>
      <w:r w:rsidRPr="00D24148">
        <w:rPr>
          <w:color w:val="007D70"/>
          <w:lang w:val="sl-SI"/>
        </w:rPr>
        <w:t>SPOROČILO ZA JAVNOST</w:t>
      </w:r>
    </w:p>
    <w:p w:rsidR="00600493" w:rsidRPr="00D24148" w:rsidRDefault="00600493" w:rsidP="00D24148">
      <w:pPr>
        <w:jc w:val="both"/>
        <w:rPr>
          <w:b/>
          <w:lang w:val="sl-SI"/>
        </w:rPr>
      </w:pPr>
    </w:p>
    <w:p w:rsidR="00600493" w:rsidRPr="00D24148" w:rsidRDefault="00600493" w:rsidP="00D24148">
      <w:pPr>
        <w:jc w:val="center"/>
        <w:rPr>
          <w:b/>
          <w:lang w:val="sl-SI"/>
        </w:rPr>
      </w:pPr>
      <w:r w:rsidRPr="00D24148">
        <w:rPr>
          <w:b/>
          <w:lang w:val="sl-SI"/>
        </w:rPr>
        <w:t>Ob Soboškem jezeru odprli motorični park kot prvi korak novega športnega, turističnega in doživljajskega parka</w:t>
      </w:r>
    </w:p>
    <w:p w:rsidR="00600493" w:rsidRPr="00D24148" w:rsidRDefault="00600493" w:rsidP="00D24148">
      <w:pPr>
        <w:jc w:val="both"/>
        <w:rPr>
          <w:lang w:val="sl-SI"/>
        </w:rPr>
      </w:pPr>
    </w:p>
    <w:p w:rsidR="00600493" w:rsidRPr="00D24148" w:rsidRDefault="00600493" w:rsidP="00D24148">
      <w:pPr>
        <w:jc w:val="both"/>
        <w:rPr>
          <w:b/>
          <w:lang w:val="sl-SI"/>
        </w:rPr>
      </w:pPr>
      <w:bookmarkStart w:id="0" w:name="_GoBack"/>
      <w:r w:rsidRPr="00D24148">
        <w:rPr>
          <w:b/>
          <w:lang w:val="sl-SI"/>
        </w:rPr>
        <w:t>Murska Sobota, 26. oktober 2018 – V Murski Soboti s</w:t>
      </w:r>
      <w:r w:rsidR="000C18E1">
        <w:rPr>
          <w:b/>
          <w:lang w:val="sl-SI"/>
        </w:rPr>
        <w:t>m</w:t>
      </w:r>
      <w:r w:rsidRPr="00D24148">
        <w:rPr>
          <w:b/>
          <w:lang w:val="sl-SI"/>
        </w:rPr>
        <w:t>o danes odprli motorični park, ki predstavlja prvo etapo razvoja Soboškega jezera kot novega športnega, turističnega in doživljajskega parka. Nekoč degradirano območje gramoznice s tem dobiva povsem novo podobo, namenjeno predvsem športu, rekreaciji in kakovostnemu preživljanju prostega časa domačinov in turistov. V sklopu ureditve južnega dela jezera je bila urejena okolica paviljona Expano, jezerske brežine, prireditveni prostor, otroško igrišče, prostor za piknike in motorični park. Naložbo v vrednosti 1,6 mio EUR v 80 odstotkih sofinancirata Evropska unija iz Evropskega sklada za regionalni razvoj in Republika Slovenija. V naslednjih mesecih bo ob jezeru zaživel tudi paviljon Expano, ki bo kot turistično središče regije z informacijami, storitvami in predvsem interaktivno predstavo Pomurja nagovarjal obiskovalce k odkrivanju regije.</w:t>
      </w:r>
    </w:p>
    <w:p w:rsidR="00600493" w:rsidRPr="00D24148" w:rsidRDefault="00600493" w:rsidP="00D24148">
      <w:pPr>
        <w:jc w:val="both"/>
        <w:rPr>
          <w:lang w:val="sl-SI"/>
        </w:rPr>
      </w:pPr>
      <w:r w:rsidRPr="00D24148">
        <w:rPr>
          <w:lang w:val="sl-SI"/>
        </w:rPr>
        <w:t>V sklopu projekta je revitaliziranih 43.183 m</w:t>
      </w:r>
      <w:r w:rsidRPr="00D24148">
        <w:rPr>
          <w:vertAlign w:val="superscript"/>
          <w:lang w:val="sl-SI"/>
        </w:rPr>
        <w:t xml:space="preserve">2 </w:t>
      </w:r>
      <w:r w:rsidRPr="00D24148">
        <w:rPr>
          <w:lang w:val="sl-SI"/>
        </w:rPr>
        <w:t>degradiranih površin, zasa</w:t>
      </w:r>
      <w:r w:rsidR="000C18E1">
        <w:rPr>
          <w:lang w:val="sl-SI"/>
        </w:rPr>
        <w:t>jenih 159 dreves in urejene</w:t>
      </w:r>
      <w:r w:rsidRPr="00D24148">
        <w:rPr>
          <w:lang w:val="sl-SI"/>
        </w:rPr>
        <w:t xml:space="preserve"> </w:t>
      </w:r>
      <w:r w:rsidR="007E38E8" w:rsidRPr="00D24148">
        <w:rPr>
          <w:lang w:val="sl-SI"/>
        </w:rPr>
        <w:t>športno – rekreacijske</w:t>
      </w:r>
      <w:r w:rsidRPr="00D24148">
        <w:rPr>
          <w:lang w:val="sl-SI"/>
        </w:rPr>
        <w:t xml:space="preserve"> površin</w:t>
      </w:r>
      <w:r w:rsidR="007E38E8" w:rsidRPr="00D24148">
        <w:rPr>
          <w:lang w:val="sl-SI"/>
        </w:rPr>
        <w:t>e</w:t>
      </w:r>
      <w:r w:rsidRPr="00D24148">
        <w:rPr>
          <w:lang w:val="sl-SI"/>
        </w:rPr>
        <w:t>. Tako je južni del Soboškega jezera urejen po načelih trajnostnega razvoja s posebno skrbnostjo za zaščito jezerskih in objezerskih biotopov.</w:t>
      </w:r>
    </w:p>
    <w:p w:rsidR="00600493" w:rsidRPr="00D24148" w:rsidRDefault="00600493" w:rsidP="00D24148">
      <w:pPr>
        <w:jc w:val="both"/>
        <w:rPr>
          <w:lang w:val="sl-SI"/>
        </w:rPr>
      </w:pPr>
      <w:r w:rsidRPr="00D24148">
        <w:rPr>
          <w:i/>
          <w:iCs/>
          <w:lang w:val="sl-SI"/>
        </w:rPr>
        <w:t>»Murska Sobota, Pomurje in Slovenija sta danes bogatejša, ker smo tukaj sredi Pomurja začeli postavljati n</w:t>
      </w:r>
      <w:r w:rsidR="000C18E1">
        <w:rPr>
          <w:i/>
          <w:iCs/>
          <w:lang w:val="sl-SI"/>
        </w:rPr>
        <w:t>ovo turistično destinacijo</w:t>
      </w:r>
      <w:r w:rsidRPr="00D24148">
        <w:rPr>
          <w:i/>
          <w:iCs/>
          <w:lang w:val="sl-SI"/>
        </w:rPr>
        <w:t xml:space="preserve"> privlačno za domačine in za obiskovalce. Soboško jezero pa ima ob športu, rekreaciji in druženju še eno ambicijo: da postane skupaj s paviljonom Expano tudi učna in izobraže</w:t>
      </w:r>
      <w:r w:rsidR="007E38E8" w:rsidRPr="00D24148">
        <w:rPr>
          <w:i/>
          <w:iCs/>
          <w:lang w:val="sl-SI"/>
        </w:rPr>
        <w:t xml:space="preserve">valna pot, </w:t>
      </w:r>
      <w:r w:rsidR="000C18E1" w:rsidRPr="00D24148">
        <w:rPr>
          <w:i/>
          <w:iCs/>
          <w:lang w:val="sl-SI"/>
        </w:rPr>
        <w:t xml:space="preserve">prvenstveno </w:t>
      </w:r>
      <w:r w:rsidR="007E38E8" w:rsidRPr="00D24148">
        <w:rPr>
          <w:i/>
          <w:iCs/>
          <w:lang w:val="sl-SI"/>
        </w:rPr>
        <w:t xml:space="preserve">namenjena </w:t>
      </w:r>
      <w:r w:rsidRPr="00D24148">
        <w:rPr>
          <w:i/>
          <w:iCs/>
          <w:lang w:val="sl-SI"/>
        </w:rPr>
        <w:t>otrokom in mladim. Expano sam bo odličen način, da učencem in dijakom po vsej Sloveniji predstavimo Pomurje,«</w:t>
      </w:r>
      <w:r w:rsidRPr="00D24148">
        <w:rPr>
          <w:lang w:val="sl-SI"/>
        </w:rPr>
        <w:t xml:space="preserve"> je povedal minister za izobraževanje, znanost in šport dr. Jernej Pikalo. Tudi po tem projektu se vidi, da Pomurje ni več regija, ki bi jo usodno zaznamoval razvojni zaostanek, temveč regija, ki si je zastavila visoke cilje, ki </w:t>
      </w:r>
      <w:r w:rsidR="000C18E1">
        <w:rPr>
          <w:lang w:val="sl-SI"/>
        </w:rPr>
        <w:t>želi</w:t>
      </w:r>
      <w:r w:rsidRPr="00D24148">
        <w:rPr>
          <w:lang w:val="sl-SI"/>
        </w:rPr>
        <w:t xml:space="preserve"> in pričakuje več.</w:t>
      </w:r>
    </w:p>
    <w:p w:rsidR="00600493" w:rsidRPr="00D24148" w:rsidRDefault="00600493" w:rsidP="00D24148">
      <w:pPr>
        <w:jc w:val="both"/>
        <w:rPr>
          <w:i/>
          <w:iCs/>
          <w:lang w:val="sl-SI"/>
        </w:rPr>
      </w:pPr>
      <w:r w:rsidRPr="00D24148">
        <w:rPr>
          <w:lang w:val="sl-SI"/>
        </w:rPr>
        <w:t xml:space="preserve">Župan Mestne občine Murska Sobota dr. Aleksander Jevšek je mnenja, da sta Soboško jezero in paviljon Expano simbol tega preporoda. Ob tem je povedal: </w:t>
      </w:r>
      <w:r w:rsidRPr="00D24148">
        <w:rPr>
          <w:i/>
          <w:iCs/>
          <w:lang w:val="sl-SI"/>
        </w:rPr>
        <w:t xml:space="preserve">»Soboško jezero danes postaja del turistične ponudbe Pomurja, ki doživlja turistični razcvet. Ljudje iz Murske Sobote že desetletja spontano razvijajo življenje jezera z ribištvom, veslanjem, potapljanjem in jadranjem. S svojimi aktivnostmi so dali gramoznici novo vizijo, da Soboško jezero razvijemo v sodoben športni, turistični in doživljajski park. To je zato </w:t>
      </w:r>
      <w:r w:rsidRPr="00D24148">
        <w:rPr>
          <w:i/>
          <w:iCs/>
          <w:lang w:val="sl-SI"/>
        </w:rPr>
        <w:lastRenderedPageBreak/>
        <w:t>šele začetek razvoja jezera in ponudbe raznolikih vsebin za šport in rekreacijo za domačine in za obiskovalce.«</w:t>
      </w:r>
    </w:p>
    <w:p w:rsidR="00600493" w:rsidRDefault="00600493" w:rsidP="00D24148">
      <w:pPr>
        <w:jc w:val="both"/>
        <w:rPr>
          <w:lang w:val="sl-SI"/>
        </w:rPr>
      </w:pPr>
      <w:r w:rsidRPr="00D24148">
        <w:rPr>
          <w:lang w:val="sl-SI"/>
        </w:rPr>
        <w:t>Mestna občina Murska Sobota namerava Soboško jezero razvijati po modelu</w:t>
      </w:r>
      <w:r w:rsidRPr="00D24148">
        <w:rPr>
          <w:i/>
          <w:iCs/>
          <w:lang w:val="sl-SI"/>
        </w:rPr>
        <w:t xml:space="preserve"> </w:t>
      </w:r>
      <w:r w:rsidRPr="00D24148">
        <w:rPr>
          <w:lang w:val="sl-SI"/>
        </w:rPr>
        <w:t>skupnostnega turizma, kar pomeni, da bodo k obstoječim vsebinam privabili ponudnike novih, kot so kamp, glamping, wake-park, dodatna kulinarična ponudba, nastanitvene kapacitete, vse to pa želi občina razviti s skupnostjo.</w:t>
      </w:r>
    </w:p>
    <w:p w:rsidR="004C470D" w:rsidRPr="004C470D" w:rsidRDefault="004C470D" w:rsidP="004C470D">
      <w:pPr>
        <w:autoSpaceDE w:val="0"/>
        <w:autoSpaceDN w:val="0"/>
        <w:spacing w:before="242" w:line="260" w:lineRule="exact"/>
        <w:jc w:val="both"/>
      </w:pPr>
      <w:r w:rsidRPr="004C470D">
        <w:t xml:space="preserve">»Naložbo sofinancirata Evropska unija iz Evropskega sklada za regionalni razvoj in Republika Slovenija«. </w:t>
      </w:r>
    </w:p>
    <w:p w:rsidR="00D24148" w:rsidRPr="00D24148" w:rsidRDefault="00D24148" w:rsidP="00D24148">
      <w:pPr>
        <w:jc w:val="both"/>
        <w:rPr>
          <w:lang w:val="sl-SI"/>
        </w:rPr>
      </w:pPr>
    </w:p>
    <w:p w:rsidR="00600493" w:rsidRPr="00D24148" w:rsidRDefault="00600493" w:rsidP="00D24148">
      <w:pPr>
        <w:jc w:val="center"/>
        <w:rPr>
          <w:lang w:val="sl-SI"/>
        </w:rPr>
      </w:pPr>
      <w:r w:rsidRPr="00D24148">
        <w:rPr>
          <w:lang w:val="sl-SI"/>
        </w:rPr>
        <w:t>###</w:t>
      </w:r>
    </w:p>
    <w:p w:rsidR="00600493" w:rsidRPr="00D24148" w:rsidRDefault="00600493" w:rsidP="00D24148">
      <w:pPr>
        <w:jc w:val="both"/>
        <w:rPr>
          <w:b/>
          <w:bCs/>
          <w:lang w:val="sl-SI"/>
        </w:rPr>
      </w:pPr>
      <w:r w:rsidRPr="00D24148">
        <w:rPr>
          <w:b/>
          <w:bCs/>
          <w:lang w:val="sl-SI"/>
        </w:rPr>
        <w:t>Pridobitve:</w:t>
      </w:r>
    </w:p>
    <w:p w:rsidR="00600493" w:rsidRPr="00D24148" w:rsidRDefault="00600493" w:rsidP="00D24148">
      <w:pPr>
        <w:pStyle w:val="Odstavekseznama"/>
        <w:numPr>
          <w:ilvl w:val="0"/>
          <w:numId w:val="1"/>
        </w:numPr>
        <w:spacing w:line="252" w:lineRule="auto"/>
        <w:jc w:val="both"/>
        <w:rPr>
          <w:rFonts w:eastAsia="Times New Roman"/>
          <w:lang w:val="sl-SI"/>
        </w:rPr>
      </w:pPr>
      <w:r w:rsidRPr="00D24148">
        <w:rPr>
          <w:rFonts w:eastAsia="Times New Roman"/>
          <w:lang w:val="sl-SI"/>
        </w:rPr>
        <w:t>revitalizacija 43.183 m</w:t>
      </w:r>
      <w:r w:rsidRPr="00D24148">
        <w:rPr>
          <w:rFonts w:eastAsia="Times New Roman"/>
          <w:vertAlign w:val="superscript"/>
          <w:lang w:val="sl-SI"/>
        </w:rPr>
        <w:t>2</w:t>
      </w:r>
      <w:r w:rsidRPr="00D24148">
        <w:rPr>
          <w:rFonts w:eastAsia="Times New Roman"/>
          <w:lang w:val="sl-SI"/>
        </w:rPr>
        <w:t xml:space="preserve"> degradiranih površin,</w:t>
      </w:r>
    </w:p>
    <w:p w:rsidR="00600493" w:rsidRPr="00D24148" w:rsidRDefault="00600493" w:rsidP="00D24148">
      <w:pPr>
        <w:pStyle w:val="Odstavekseznama"/>
        <w:numPr>
          <w:ilvl w:val="0"/>
          <w:numId w:val="1"/>
        </w:numPr>
        <w:spacing w:line="252" w:lineRule="auto"/>
        <w:jc w:val="both"/>
        <w:rPr>
          <w:rFonts w:eastAsia="Times New Roman"/>
          <w:lang w:val="sl-SI"/>
        </w:rPr>
      </w:pPr>
      <w:r w:rsidRPr="00D24148">
        <w:rPr>
          <w:rFonts w:eastAsia="Times New Roman"/>
          <w:lang w:val="sl-SI"/>
        </w:rPr>
        <w:t>motorični park s 35 vadbenimi postajami</w:t>
      </w:r>
    </w:p>
    <w:p w:rsidR="00600493" w:rsidRPr="00D24148" w:rsidRDefault="00600493" w:rsidP="00D24148">
      <w:pPr>
        <w:pStyle w:val="Odstavekseznama"/>
        <w:numPr>
          <w:ilvl w:val="0"/>
          <w:numId w:val="1"/>
        </w:numPr>
        <w:spacing w:line="252" w:lineRule="auto"/>
        <w:jc w:val="both"/>
        <w:rPr>
          <w:rFonts w:eastAsia="Times New Roman"/>
          <w:lang w:val="sl-SI"/>
        </w:rPr>
      </w:pPr>
      <w:r w:rsidRPr="00D24148">
        <w:rPr>
          <w:rFonts w:eastAsia="Times New Roman"/>
          <w:lang w:val="sl-SI"/>
        </w:rPr>
        <w:t>otroško igrišče z igrali,</w:t>
      </w:r>
    </w:p>
    <w:p w:rsidR="00600493" w:rsidRPr="00D24148" w:rsidRDefault="00600493" w:rsidP="00D24148">
      <w:pPr>
        <w:pStyle w:val="Odstavekseznama"/>
        <w:numPr>
          <w:ilvl w:val="0"/>
          <w:numId w:val="1"/>
        </w:numPr>
        <w:spacing w:line="252" w:lineRule="auto"/>
        <w:jc w:val="both"/>
        <w:rPr>
          <w:rFonts w:eastAsia="Times New Roman"/>
          <w:lang w:val="sl-SI"/>
        </w:rPr>
      </w:pPr>
      <w:r w:rsidRPr="00D24148">
        <w:rPr>
          <w:rFonts w:eastAsia="Times New Roman"/>
          <w:lang w:val="sl-SI"/>
        </w:rPr>
        <w:t>ureditev prireditvenega prostora s potrebno javno infrastrukturo,</w:t>
      </w:r>
    </w:p>
    <w:p w:rsidR="00600493" w:rsidRPr="00D24148" w:rsidRDefault="00600493" w:rsidP="00D24148">
      <w:pPr>
        <w:pStyle w:val="Odstavekseznama"/>
        <w:numPr>
          <w:ilvl w:val="0"/>
          <w:numId w:val="1"/>
        </w:numPr>
        <w:spacing w:line="252" w:lineRule="auto"/>
        <w:jc w:val="both"/>
        <w:rPr>
          <w:rFonts w:eastAsia="Times New Roman"/>
          <w:lang w:val="sl-SI"/>
        </w:rPr>
      </w:pPr>
      <w:r w:rsidRPr="00D24148">
        <w:rPr>
          <w:rFonts w:eastAsia="Times New Roman"/>
          <w:lang w:val="sl-SI"/>
        </w:rPr>
        <w:t>4 prostori za piknike,</w:t>
      </w:r>
    </w:p>
    <w:p w:rsidR="00600493" w:rsidRPr="00D24148" w:rsidRDefault="00600493" w:rsidP="00D24148">
      <w:pPr>
        <w:pStyle w:val="Odstavekseznama"/>
        <w:numPr>
          <w:ilvl w:val="0"/>
          <w:numId w:val="1"/>
        </w:numPr>
        <w:spacing w:line="252" w:lineRule="auto"/>
        <w:jc w:val="both"/>
        <w:rPr>
          <w:rFonts w:eastAsia="Times New Roman"/>
          <w:lang w:val="sl-SI"/>
        </w:rPr>
      </w:pPr>
      <w:r w:rsidRPr="00D24148">
        <w:rPr>
          <w:rFonts w:eastAsia="Times New Roman"/>
          <w:lang w:val="sl-SI"/>
        </w:rPr>
        <w:t>ureditev sprehajalnih poti z urbano opremo (javna razsvetljava, klopi in koši za odpadke),</w:t>
      </w:r>
    </w:p>
    <w:p w:rsidR="00600493" w:rsidRPr="00D24148" w:rsidRDefault="00600493" w:rsidP="00D24148">
      <w:pPr>
        <w:pStyle w:val="Odstavekseznama"/>
        <w:numPr>
          <w:ilvl w:val="0"/>
          <w:numId w:val="1"/>
        </w:numPr>
        <w:spacing w:line="252" w:lineRule="auto"/>
        <w:jc w:val="both"/>
        <w:rPr>
          <w:rFonts w:eastAsia="Times New Roman"/>
          <w:lang w:val="sl-SI"/>
        </w:rPr>
      </w:pPr>
      <w:r w:rsidRPr="00D24148">
        <w:rPr>
          <w:rFonts w:eastAsia="Times New Roman"/>
          <w:lang w:val="sl-SI"/>
        </w:rPr>
        <w:t>ozelenitev celotnega prostora z zasaditvijo 159 dreves,</w:t>
      </w:r>
    </w:p>
    <w:p w:rsidR="00600493" w:rsidRPr="00D24148" w:rsidRDefault="007E38E8" w:rsidP="00D24148">
      <w:pPr>
        <w:pStyle w:val="Odstavekseznama"/>
        <w:numPr>
          <w:ilvl w:val="0"/>
          <w:numId w:val="1"/>
        </w:numPr>
        <w:spacing w:line="252" w:lineRule="auto"/>
        <w:jc w:val="both"/>
        <w:rPr>
          <w:rFonts w:eastAsia="Times New Roman"/>
          <w:lang w:val="sl-SI"/>
        </w:rPr>
      </w:pPr>
      <w:r w:rsidRPr="00D24148">
        <w:rPr>
          <w:rFonts w:eastAsia="Times New Roman"/>
          <w:lang w:val="sl-SI"/>
        </w:rPr>
        <w:t>urejene športno – rekreacijske</w:t>
      </w:r>
      <w:r w:rsidR="00600493" w:rsidRPr="00D24148">
        <w:rPr>
          <w:rFonts w:eastAsia="Times New Roman"/>
          <w:lang w:val="sl-SI"/>
        </w:rPr>
        <w:t xml:space="preserve"> površin</w:t>
      </w:r>
      <w:r w:rsidRPr="00D24148">
        <w:rPr>
          <w:rFonts w:eastAsia="Times New Roman"/>
          <w:lang w:val="sl-SI"/>
        </w:rPr>
        <w:t>e</w:t>
      </w:r>
      <w:r w:rsidR="00600493" w:rsidRPr="00D24148">
        <w:rPr>
          <w:rFonts w:eastAsia="Times New Roman"/>
          <w:lang w:val="sl-SI"/>
        </w:rPr>
        <w:t>.</w:t>
      </w:r>
    </w:p>
    <w:p w:rsidR="00600493" w:rsidRDefault="00600493" w:rsidP="00D24148">
      <w:pPr>
        <w:spacing w:line="252" w:lineRule="auto"/>
        <w:jc w:val="both"/>
        <w:rPr>
          <w:rFonts w:eastAsia="Times New Roman"/>
          <w:lang w:val="sl-SI"/>
        </w:rPr>
      </w:pPr>
    </w:p>
    <w:p w:rsidR="004C470D" w:rsidRPr="00D24148" w:rsidRDefault="004C470D" w:rsidP="00D24148">
      <w:pPr>
        <w:spacing w:line="252" w:lineRule="auto"/>
        <w:jc w:val="both"/>
        <w:rPr>
          <w:rFonts w:eastAsia="Times New Roman"/>
          <w:lang w:val="sl-SI"/>
        </w:rPr>
      </w:pPr>
    </w:p>
    <w:p w:rsidR="00D24148" w:rsidRPr="0072108D" w:rsidRDefault="00D24148" w:rsidP="00D24148">
      <w:pPr>
        <w:shd w:val="clear" w:color="auto" w:fill="FFFFFF" w:themeFill="background1"/>
        <w:spacing w:after="0"/>
        <w:jc w:val="both"/>
        <w:rPr>
          <w:rFonts w:eastAsia="Times New Roman"/>
          <w:color w:val="000000"/>
          <w:lang w:eastAsia="sl-SI"/>
        </w:rPr>
      </w:pPr>
    </w:p>
    <w:p w:rsidR="00D24148" w:rsidRPr="0072108D" w:rsidRDefault="00D24148" w:rsidP="00D24148">
      <w:pPr>
        <w:shd w:val="clear" w:color="auto" w:fill="FFFFFF"/>
        <w:spacing w:after="0"/>
        <w:jc w:val="both"/>
        <w:rPr>
          <w:rFonts w:eastAsia="Times New Roman"/>
          <w:color w:val="222222"/>
          <w:lang w:eastAsia="sl-SI"/>
        </w:rPr>
      </w:pPr>
      <w:r w:rsidRPr="0072108D">
        <w:rPr>
          <w:rFonts w:eastAsia="Times New Roman"/>
          <w:color w:val="222222"/>
          <w:lang w:eastAsia="sl-SI"/>
        </w:rPr>
        <w:t> </w:t>
      </w:r>
    </w:p>
    <w:p w:rsidR="00D24148" w:rsidRPr="0072108D" w:rsidRDefault="00D24148" w:rsidP="00D24148">
      <w:pPr>
        <w:spacing w:after="0"/>
        <w:jc w:val="both"/>
        <w:rPr>
          <w:b/>
        </w:rPr>
      </w:pPr>
      <w:r w:rsidRPr="0072108D">
        <w:rPr>
          <w:b/>
        </w:rPr>
        <w:t>Dodatne informacije:</w:t>
      </w:r>
    </w:p>
    <w:p w:rsidR="00D24148" w:rsidRPr="0072108D" w:rsidRDefault="00D24148" w:rsidP="00D24148">
      <w:pPr>
        <w:spacing w:after="0"/>
        <w:jc w:val="both"/>
        <w:rPr>
          <w:b/>
        </w:rPr>
      </w:pPr>
      <w:r w:rsidRPr="0072108D">
        <w:t>Vida Lukač</w:t>
      </w:r>
    </w:p>
    <w:p w:rsidR="00D24148" w:rsidRPr="0072108D" w:rsidRDefault="00D24148" w:rsidP="00D24148">
      <w:pPr>
        <w:spacing w:after="0"/>
        <w:jc w:val="both"/>
      </w:pPr>
      <w:r w:rsidRPr="0072108D">
        <w:t>T: 02 525 16 19, 031 323 555</w:t>
      </w:r>
    </w:p>
    <w:p w:rsidR="00D24148" w:rsidRPr="0072108D" w:rsidRDefault="00D24148" w:rsidP="00D24148">
      <w:pPr>
        <w:spacing w:after="0"/>
        <w:jc w:val="both"/>
      </w:pPr>
      <w:r w:rsidRPr="0072108D">
        <w:t xml:space="preserve">E: </w:t>
      </w:r>
      <w:hyperlink r:id="rId7" w:history="1">
        <w:r w:rsidRPr="0072108D">
          <w:rPr>
            <w:rStyle w:val="Hiperpovezava"/>
          </w:rPr>
          <w:t>vida.lukac@murska-sobota.si</w:t>
        </w:r>
      </w:hyperlink>
    </w:p>
    <w:bookmarkEnd w:id="0"/>
    <w:p w:rsidR="005162FA" w:rsidRPr="00D24148" w:rsidRDefault="005162FA" w:rsidP="00D24148">
      <w:pPr>
        <w:jc w:val="both"/>
      </w:pPr>
    </w:p>
    <w:sectPr w:rsidR="005162FA" w:rsidRPr="00D24148" w:rsidSect="00F31604">
      <w:headerReference w:type="default" r:id="rId8"/>
      <w:pgSz w:w="12240" w:h="15840"/>
      <w:pgMar w:top="242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5364" w:rsidRDefault="005F5364" w:rsidP="005F2062">
      <w:pPr>
        <w:spacing w:after="0" w:line="240" w:lineRule="auto"/>
      </w:pPr>
      <w:r>
        <w:separator/>
      </w:r>
    </w:p>
  </w:endnote>
  <w:endnote w:type="continuationSeparator" w:id="0">
    <w:p w:rsidR="005F5364" w:rsidRDefault="005F5364" w:rsidP="005F2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5364" w:rsidRDefault="005F5364" w:rsidP="005F2062">
      <w:pPr>
        <w:spacing w:after="0" w:line="240" w:lineRule="auto"/>
      </w:pPr>
      <w:r>
        <w:separator/>
      </w:r>
    </w:p>
  </w:footnote>
  <w:footnote w:type="continuationSeparator" w:id="0">
    <w:p w:rsidR="005F5364" w:rsidRDefault="005F5364" w:rsidP="005F2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850" w:rsidRDefault="00981261">
    <w:pPr>
      <w:pStyle w:val="Glava"/>
    </w:pPr>
    <w:r>
      <w:rPr>
        <w:noProof/>
        <w:lang w:val="sl-SI" w:eastAsia="sl-SI"/>
      </w:rPr>
      <w:drawing>
        <wp:anchor distT="0" distB="0" distL="114300" distR="114300" simplePos="0" relativeHeight="251659264" behindDoc="1" locked="0" layoutInCell="1" allowOverlap="1">
          <wp:simplePos x="0" y="0"/>
          <wp:positionH relativeFrom="column">
            <wp:posOffset>4439920</wp:posOffset>
          </wp:positionH>
          <wp:positionV relativeFrom="paragraph">
            <wp:posOffset>-142875</wp:posOffset>
          </wp:positionV>
          <wp:extent cx="1525912" cy="530543"/>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logotip.jpg"/>
                  <pic:cNvPicPr/>
                </pic:nvPicPr>
                <pic:blipFill>
                  <a:blip r:embed="rId1">
                    <a:extLst>
                      <a:ext uri="{28A0092B-C50C-407E-A947-70E740481C1C}">
                        <a14:useLocalDpi xmlns:a14="http://schemas.microsoft.com/office/drawing/2010/main" val="0"/>
                      </a:ext>
                    </a:extLst>
                  </a:blip>
                  <a:stretch>
                    <a:fillRect/>
                  </a:stretch>
                </pic:blipFill>
                <pic:spPr>
                  <a:xfrm>
                    <a:off x="0" y="0"/>
                    <a:ext cx="1525912" cy="530543"/>
                  </a:xfrm>
                  <a:prstGeom prst="rect">
                    <a:avLst/>
                  </a:prstGeom>
                </pic:spPr>
              </pic:pic>
            </a:graphicData>
          </a:graphic>
        </wp:anchor>
      </w:drawing>
    </w:r>
    <w:r>
      <w:rPr>
        <w:noProof/>
        <w:lang w:val="sl-SI" w:eastAsia="sl-SI"/>
      </w:rPr>
      <w:drawing>
        <wp:inline distT="0" distB="0" distL="0" distR="0">
          <wp:extent cx="1628775" cy="32236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MS_grb.jpg"/>
                  <pic:cNvPicPr/>
                </pic:nvPicPr>
                <pic:blipFill>
                  <a:blip r:embed="rId2">
                    <a:extLst>
                      <a:ext uri="{28A0092B-C50C-407E-A947-70E740481C1C}">
                        <a14:useLocalDpi xmlns:a14="http://schemas.microsoft.com/office/drawing/2010/main" val="0"/>
                      </a:ext>
                    </a:extLst>
                  </a:blip>
                  <a:stretch>
                    <a:fillRect/>
                  </a:stretch>
                </pic:blipFill>
                <pic:spPr>
                  <a:xfrm>
                    <a:off x="0" y="0"/>
                    <a:ext cx="1691736" cy="3348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C34BB0"/>
    <w:multiLevelType w:val="hybridMultilevel"/>
    <w:tmpl w:val="B09AAC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493"/>
    <w:rsid w:val="00045C33"/>
    <w:rsid w:val="0005100D"/>
    <w:rsid w:val="000B3DBC"/>
    <w:rsid w:val="000C18E1"/>
    <w:rsid w:val="001B2D72"/>
    <w:rsid w:val="001C5D62"/>
    <w:rsid w:val="00225E59"/>
    <w:rsid w:val="002B7A37"/>
    <w:rsid w:val="003F348D"/>
    <w:rsid w:val="004C470D"/>
    <w:rsid w:val="005162FA"/>
    <w:rsid w:val="005F2062"/>
    <w:rsid w:val="005F5364"/>
    <w:rsid w:val="00600493"/>
    <w:rsid w:val="007424CE"/>
    <w:rsid w:val="007A0D40"/>
    <w:rsid w:val="007B60F7"/>
    <w:rsid w:val="007E38E8"/>
    <w:rsid w:val="008179F8"/>
    <w:rsid w:val="008B5C26"/>
    <w:rsid w:val="00981261"/>
    <w:rsid w:val="009C2839"/>
    <w:rsid w:val="00CD46DE"/>
    <w:rsid w:val="00D24148"/>
    <w:rsid w:val="00D31B7F"/>
    <w:rsid w:val="00D37BAB"/>
    <w:rsid w:val="00DC39A7"/>
    <w:rsid w:val="00DC40F7"/>
    <w:rsid w:val="00E30B9F"/>
    <w:rsid w:val="00E71C19"/>
    <w:rsid w:val="00F22D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327DD-357E-4763-91F3-EA5E8BEC6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sl-SI"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600493"/>
    <w:pPr>
      <w:spacing w:after="160" w:line="259" w:lineRule="auto"/>
    </w:pPr>
    <w:rPr>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00493"/>
    <w:pPr>
      <w:tabs>
        <w:tab w:val="center" w:pos="4513"/>
        <w:tab w:val="right" w:pos="9026"/>
      </w:tabs>
      <w:spacing w:after="0" w:line="240" w:lineRule="auto"/>
    </w:pPr>
  </w:style>
  <w:style w:type="character" w:customStyle="1" w:styleId="GlavaZnak">
    <w:name w:val="Glava Znak"/>
    <w:basedOn w:val="Privzetapisavaodstavka"/>
    <w:link w:val="Glava"/>
    <w:uiPriority w:val="99"/>
    <w:rsid w:val="00600493"/>
    <w:rPr>
      <w:lang w:val="en-US"/>
    </w:rPr>
  </w:style>
  <w:style w:type="paragraph" w:styleId="Odstavekseznama">
    <w:name w:val="List Paragraph"/>
    <w:basedOn w:val="Navaden"/>
    <w:uiPriority w:val="34"/>
    <w:qFormat/>
    <w:rsid w:val="00600493"/>
    <w:pPr>
      <w:ind w:left="720"/>
      <w:contextualSpacing/>
    </w:pPr>
  </w:style>
  <w:style w:type="paragraph" w:styleId="Besedilooblaka">
    <w:name w:val="Balloon Text"/>
    <w:basedOn w:val="Navaden"/>
    <w:link w:val="BesedilooblakaZnak"/>
    <w:uiPriority w:val="99"/>
    <w:semiHidden/>
    <w:unhideWhenUsed/>
    <w:rsid w:val="0060049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00493"/>
    <w:rPr>
      <w:rFonts w:ascii="Tahoma" w:hAnsi="Tahoma" w:cs="Tahoma"/>
      <w:sz w:val="16"/>
      <w:szCs w:val="16"/>
      <w:lang w:val="en-US"/>
    </w:rPr>
  </w:style>
  <w:style w:type="character" w:styleId="Hiperpovezava">
    <w:name w:val="Hyperlink"/>
    <w:basedOn w:val="Privzetapisavaodstavka"/>
    <w:uiPriority w:val="99"/>
    <w:unhideWhenUsed/>
    <w:rsid w:val="00D241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82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vida.lukac@murska-sobota.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536</Words>
  <Characters>3057</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vida lukac</dc:creator>
  <cp:lastModifiedBy>Sabina Tibaut</cp:lastModifiedBy>
  <cp:revision>2</cp:revision>
  <dcterms:created xsi:type="dcterms:W3CDTF">2018-11-06T09:20:00Z</dcterms:created>
  <dcterms:modified xsi:type="dcterms:W3CDTF">2018-11-06T09:20:00Z</dcterms:modified>
</cp:coreProperties>
</file>